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 поселения Коммунистический</w:t>
      </w:r>
    </w:p>
    <w:p>
      <w:pPr>
        <w:pStyle w:val="style0"/>
        <w:jc w:val="center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Советского района</w:t>
      </w:r>
    </w:p>
    <w:p>
      <w:pPr>
        <w:pStyle w:val="style0"/>
        <w:jc w:val="center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Ханты-Мансийского автономного округа-Югры</w:t>
      </w:r>
    </w:p>
    <w:p>
      <w:pPr>
        <w:pStyle w:val="style0"/>
        <w:jc w:val="center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style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sz w:val="20"/>
          <w:szCs w:val="20"/>
        </w:rPr>
        <w:t>628256, Ханты-Мансийский автономный округ-Югра</w:t>
        <w:tab/>
        <w:tab/>
        <w:t xml:space="preserve">                   телефон               4-60-45</w:t>
      </w:r>
    </w:p>
    <w:p>
      <w:pPr>
        <w:pStyle w:val="style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Тюменской области</w:t>
        <w:tab/>
        <w:tab/>
        <w:tab/>
        <w:tab/>
        <w:t xml:space="preserve">       </w:t>
        <w:tab/>
        <w:tab/>
        <w:t xml:space="preserve">                                                4-62-94</w:t>
      </w:r>
    </w:p>
    <w:p>
      <w:pPr>
        <w:pStyle w:val="style0"/>
        <w:tabs>
          <w:tab w:leader="none" w:pos="480" w:val="left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п. Коммунистический</w:t>
        <w:tab/>
        <w:tab/>
        <w:tab/>
        <w:tab/>
        <w:tab/>
        <w:tab/>
        <w:t xml:space="preserve">               телефон (факс):</w:t>
        <w:tab/>
        <w:t xml:space="preserve">     4-63-26                        </w:t>
        <w:tab/>
        <w:t>ул. Северная, д.13</w:t>
        <w:tab/>
        <w:tab/>
        <w:tab/>
        <w:tab/>
        <w:tab/>
        <w:tab/>
        <w:tab/>
        <w:tab/>
        <w:tab/>
      </w:r>
    </w:p>
    <w:p>
      <w:pPr>
        <w:pStyle w:val="style0"/>
        <w:tabs>
          <w:tab w:leader="none" w:pos="480" w:val="left"/>
        </w:tabs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сайт: </w:t>
      </w:r>
      <w:r>
        <w:rPr>
          <w:rFonts w:ascii="Times New Roman" w:hAnsi="Times New Roman"/>
          <w:sz w:val="20"/>
          <w:szCs w:val="20"/>
          <w:lang w:val="en-US"/>
        </w:rPr>
        <w:t>www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samza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ru</w:t>
      </w:r>
    </w:p>
    <w:p>
      <w:pPr>
        <w:pStyle w:val="style0"/>
        <w:tabs>
          <w:tab w:leader="none" w:pos="480" w:val="left"/>
        </w:tabs>
        <w:ind w:hanging="0" w:left="0" w:right="-600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ab/>
        <w:tab/>
        <w:tab/>
        <w:tab/>
        <w:tab/>
        <w:tab/>
        <w:tab/>
        <w:tab/>
        <w:tab/>
        <w:t xml:space="preserve">               электронная почта: </w:t>
      </w:r>
      <w:r>
        <w:rPr>
          <w:rFonts w:ascii="Times New Roman" w:hAnsi="Times New Roman"/>
          <w:sz w:val="20"/>
          <w:szCs w:val="20"/>
          <w:lang w:val="en-US"/>
        </w:rPr>
        <w:t>adm</w:t>
      </w:r>
      <w:r>
        <w:rPr>
          <w:rFonts w:ascii="Times New Roman" w:hAnsi="Times New Roman"/>
          <w:sz w:val="20"/>
          <w:szCs w:val="20"/>
        </w:rPr>
        <w:t>@</w:t>
      </w:r>
      <w:r>
        <w:rPr>
          <w:rFonts w:ascii="Times New Roman" w:hAnsi="Times New Roman"/>
          <w:sz w:val="20"/>
          <w:szCs w:val="20"/>
          <w:lang w:val="en-US"/>
        </w:rPr>
        <w:t>samza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ab/>
        <w:tab/>
        <w:tab/>
        <w:tab/>
        <w:tab/>
        <w:tab/>
        <w:tab/>
      </w:r>
    </w:p>
    <w:p>
      <w:pPr>
        <w:pStyle w:val="style32"/>
        <w:tabs>
          <w:tab w:leader="none" w:pos="1215" w:val="left"/>
          <w:tab w:leader="none" w:pos="4819" w:val="center"/>
        </w:tabs>
        <w:jc w:val="left"/>
        <w:rPr>
          <w:rFonts w:ascii="Times New Roman" w:hAnsi="Times New Roman"/>
          <w:b/>
          <w:bCs/>
          <w:sz w:val="24"/>
          <w:u w:val="none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/>
          <w:bCs/>
          <w:sz w:val="24"/>
          <w:u w:val="none"/>
        </w:rPr>
        <w:t xml:space="preserve">«06»  декабря 2018 г.          </w:t>
        <w:tab/>
        <w:tab/>
        <w:tab/>
        <w:t xml:space="preserve">                                          №  298</w:t>
      </w:r>
    </w:p>
    <w:p>
      <w:pPr>
        <w:pStyle w:val="style0"/>
        <w:ind w:hanging="840" w:left="84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г.п. Коммунистический</w:t>
        <w:tab/>
        <w:tab/>
        <w:tab/>
        <w:tab/>
        <w:tab/>
        <w:tab/>
        <w:t xml:space="preserve">    </w:t>
      </w:r>
    </w:p>
    <w:p>
      <w:pPr>
        <w:pStyle w:val="style0"/>
        <w:ind w:hanging="840" w:left="84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</w:p>
    <w:p>
      <w:pPr>
        <w:pStyle w:val="style0"/>
        <w:tabs>
          <w:tab w:leader="none" w:pos="876" w:val="left"/>
          <w:tab w:leader="none" w:pos="1158" w:val="left"/>
        </w:tabs>
        <w:ind w:firstLine="386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ПОСТАНОВЛЕНИЕ  </w:t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widowControl/>
        <w:jc w:val="both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 xml:space="preserve">О внесении изменений и дополнений в </w:t>
      </w:r>
      <w:r>
        <w:rPr>
          <w:rFonts w:ascii="Times New Roman" w:cs="Times New Roman" w:hAnsi="Times New Roman"/>
          <w:bCs/>
        </w:rPr>
        <w:t>п</w:t>
      </w:r>
      <w:r>
        <w:rPr>
          <w:rFonts w:ascii="Times New Roman" w:cs="Times New Roman" w:hAnsi="Times New Roman"/>
          <w:bCs/>
        </w:rPr>
        <w:t>остановление</w:t>
      </w:r>
    </w:p>
    <w:p>
      <w:pPr>
        <w:pStyle w:val="style0"/>
        <w:widowControl/>
        <w:jc w:val="both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>Администрации г.п. Коммунистический от 16.04.2014г. № 48</w:t>
      </w:r>
    </w:p>
    <w:p>
      <w:pPr>
        <w:pStyle w:val="style0"/>
        <w:widowControl/>
        <w:jc w:val="both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>«Об утверждении Положения о контрактной службе</w:t>
      </w:r>
    </w:p>
    <w:p>
      <w:pPr>
        <w:pStyle w:val="style0"/>
        <w:widowControl/>
        <w:jc w:val="both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  <w:bCs/>
        </w:rPr>
        <w:t>Администрации городского поселения Коммунистический»</w:t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widowControl/>
        <w:ind w:firstLine="567" w:left="0" w:right="0"/>
        <w:jc w:val="both"/>
        <w:rPr>
          <w:rFonts w:ascii="Times New Roman" w:cs="Times New Roman" w:hAnsi="Times New Roman"/>
          <w:color w:val="00000A"/>
        </w:rPr>
      </w:pPr>
      <w:r>
        <w:rPr>
          <w:rFonts w:ascii="Times New Roman" w:cs="Times New Roman" w:hAnsi="Times New Roman"/>
          <w:color w:val="00000A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организации деятельности Администрации городского поселения Коммунистический при осуществлении закупок в соответствии с Федеральным законом Российской Федерации от 05.04.2013 года № 44-ФЗ «О контрактной системе в сфере закупок товаров, работ, услуг для обеспечения государственных и муниципальных нужд» п о с т а н о в л я ю: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  <w:bCs/>
        </w:rPr>
      </w:pPr>
      <w:r>
        <w:rPr>
          <w:rFonts w:ascii="Times New Roman" w:cs="Times New Roman" w:hAnsi="Times New Roman"/>
        </w:rPr>
        <w:t xml:space="preserve">1. Внести изменения и дополнения в </w:t>
      </w:r>
      <w:r>
        <w:rPr>
          <w:rFonts w:ascii="Times New Roman" w:cs="Times New Roman" w:hAnsi="Times New Roman"/>
          <w:bCs/>
        </w:rPr>
        <w:t>постановление Администрации г.п. Коммунистический от 16.04.2014г. № 48 «Об утверждении Положения о контрактной службе Администрации городского поселения Коммунистический», а именно: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1.1. п. п. 2.3.5.  п.2.3. изложить в новой редакции: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 xml:space="preserve">«2.3.5. </w:t>
      </w:r>
      <w:bookmarkStart w:id="0" w:name="_GoBack"/>
      <w:bookmarkEnd w:id="0"/>
      <w:r>
        <w:rPr>
          <w:rFonts w:ascii="Times New Roman" w:cs="Times New Roman" w:hAnsi="Times New Roman"/>
        </w:rPr>
        <w:t>запрашивает коммерческие предложения у организаций для проведения закупок, определяет и обосновывает начальную (максимальную) цену контракта, цену контракта (договора), заключаемого с единственным поставщиком (подрядчиком, исполнителем) при формировании плана-графика закупок»;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1.2. в п. п. 2.3.8 п.2.3. исключить слова: «закрытыми способами»;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1.3. в п. п. 2.3.9 п.2.3.: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1.3.1. исключить слова: «закрытыми способами»;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1.3.2. п. п. 2.3.9. дополнить абзацами следующего содержания: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</w:rPr>
        <w:t xml:space="preserve">  </w:t>
      </w:r>
      <w:r>
        <w:rPr>
          <w:rFonts w:ascii="Times New Roman" w:cs="Times New Roman" w:hAnsi="Times New Roman"/>
        </w:rPr>
        <w:t>«2.3.9.1.</w:t>
      </w:r>
      <w:r>
        <w:rPr>
          <w:rFonts w:ascii="Times New Roman" w:cs="Times New Roman" w:hAnsi="Times New Roman"/>
          <w:color w:val="000000"/>
          <w:spacing w:val="3"/>
        </w:rPr>
        <w:t>обеспечивает подготовку описания объекта закупки и составление Технического задания к  документации о закупке»;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</w:rPr>
        <w:t xml:space="preserve">    </w:t>
      </w:r>
      <w:r>
        <w:rPr>
          <w:rFonts w:ascii="Times New Roman" w:cs="Times New Roman" w:hAnsi="Times New Roman"/>
        </w:rPr>
        <w:t>«2.3.9.2.</w:t>
      </w:r>
      <w:r>
        <w:rPr>
          <w:rFonts w:ascii="Times New Roman" w:cs="Times New Roman" w:hAnsi="Times New Roman"/>
          <w:color w:val="000000"/>
          <w:spacing w:val="3"/>
        </w:rPr>
        <w:t>осуществляет подготовку протоколов заседаний комиссий по осуществлению закупок на оснований решений, принятых членами комиссии по осуществлению закупок»;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 xml:space="preserve">«2.3.9.3. </w:t>
      </w:r>
      <w:r>
        <w:rPr>
          <w:rFonts w:ascii="Times New Roman" w:cs="Times New Roman" w:hAnsi="Times New Roman"/>
          <w:color w:val="000000"/>
          <w:spacing w:val="3"/>
        </w:rPr>
        <w:t>«обеспечивает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закупках»;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  <w:color w:val="000000"/>
          <w:spacing w:val="3"/>
        </w:rPr>
        <w:t xml:space="preserve">  </w:t>
      </w:r>
      <w:r>
        <w:rPr>
          <w:rFonts w:ascii="Times New Roman" w:cs="Times New Roman" w:hAnsi="Times New Roman"/>
          <w:color w:val="000000"/>
          <w:spacing w:val="3"/>
        </w:rPr>
        <w:t>«</w:t>
      </w:r>
      <w:r>
        <w:rPr>
          <w:rFonts w:ascii="Times New Roman" w:cs="Times New Roman" w:hAnsi="Times New Roman"/>
        </w:rPr>
        <w:t>2.3.9.4.</w:t>
      </w:r>
      <w:r>
        <w:rPr>
          <w:rFonts w:ascii="Times New Roman" w:cs="Times New Roman" w:hAnsi="Times New Roman"/>
          <w:color w:val="000000"/>
          <w:spacing w:val="3"/>
        </w:rPr>
        <w:t xml:space="preserve"> «Обеспечивает ведение журнала учета поданных заявок на участие в закупках товаров, работ, услуг»;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  <w:color w:val="000000"/>
          <w:spacing w:val="3"/>
        </w:rPr>
        <w:t xml:space="preserve">   </w:t>
      </w:r>
      <w:r>
        <w:rPr>
          <w:rFonts w:ascii="Times New Roman" w:cs="Times New Roman" w:hAnsi="Times New Roman"/>
          <w:color w:val="000000"/>
          <w:spacing w:val="3"/>
        </w:rPr>
        <w:t>«</w:t>
      </w:r>
      <w:r>
        <w:rPr>
          <w:rFonts w:ascii="Times New Roman" w:cs="Times New Roman" w:hAnsi="Times New Roman"/>
        </w:rPr>
        <w:t xml:space="preserve">2.3.9.5. </w:t>
      </w:r>
      <w:r>
        <w:rPr>
          <w:rFonts w:ascii="Times New Roman" w:cs="Times New Roman" w:hAnsi="Times New Roman"/>
          <w:color w:val="000000"/>
          <w:spacing w:val="3"/>
        </w:rPr>
        <w:t>«обеспечивает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закупках»;</w:t>
      </w:r>
    </w:p>
    <w:p>
      <w:pPr>
        <w:pStyle w:val="style0"/>
        <w:widowControl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</w:rPr>
        <w:t xml:space="preserve">    </w:t>
      </w:r>
      <w:r>
        <w:rPr>
          <w:rFonts w:ascii="Times New Roman" w:cs="Times New Roman" w:hAnsi="Times New Roman"/>
        </w:rPr>
        <w:t xml:space="preserve">«2.3.9.6. </w:t>
      </w:r>
      <w:r>
        <w:rPr>
          <w:rFonts w:ascii="Times New Roman" w:cs="Times New Roman" w:hAnsi="Times New Roman"/>
          <w:color w:val="000000"/>
          <w:spacing w:val="3"/>
        </w:rPr>
        <w:t>«обеспечивает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закупках»;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1.4. п. п. 2.3.19. п.2.3. изложить в новой редакции:</w:t>
      </w:r>
    </w:p>
    <w:p>
      <w:pPr>
        <w:pStyle w:val="style0"/>
        <w:widowControl/>
        <w:ind w:firstLine="426" w:left="0" w:right="0"/>
        <w:jc w:val="both"/>
        <w:rPr>
          <w:rFonts w:ascii="Times New Roman" w:cs="Times New Roman" w:hAnsi="Times New Roman"/>
          <w:color w:val="000000"/>
          <w:spacing w:val="3"/>
        </w:rPr>
      </w:pPr>
      <w:r>
        <w:rPr>
          <w:rFonts w:ascii="Times New Roman" w:cs="Times New Roman" w:hAnsi="Times New Roman"/>
        </w:rPr>
        <w:t xml:space="preserve">«2.3.19. </w:t>
      </w:r>
      <w:r>
        <w:rPr>
          <w:rFonts w:ascii="Times New Roman" w:cs="Times New Roman" w:hAnsi="Times New Roman"/>
          <w:color w:val="000000"/>
          <w:spacing w:val="3"/>
        </w:rPr>
        <w:t xml:space="preserve">обеспечивает заключение контрактов; договоров с единственным поставщиком, в соответствии с пунктом 1 статьи 93 </w:t>
      </w:r>
      <w:r>
        <w:rPr>
          <w:rFonts w:ascii="Times New Roman" w:cs="Times New Roman" w:hAnsi="Times New Roman"/>
          <w:color w:val="00000A"/>
        </w:rPr>
        <w:t>Федерального закона Российской Федерации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cs="Times New Roman" w:hAnsi="Times New Roman"/>
          <w:color w:val="000000"/>
          <w:spacing w:val="3"/>
        </w:rPr>
        <w:t>».</w:t>
      </w:r>
    </w:p>
    <w:p>
      <w:pPr>
        <w:pStyle w:val="style0"/>
        <w:ind w:firstLine="480" w:left="0" w:right="0"/>
        <w:jc w:val="both"/>
        <w:rPr>
          <w:rFonts w:ascii="Times New Roman" w:hAnsi="Times New Roman"/>
        </w:rPr>
      </w:pPr>
      <w:r>
        <w:rPr>
          <w:rFonts w:ascii="Times New Roman" w:cs="Times New Roman" w:hAnsi="Times New Roman"/>
          <w:color w:val="00000A"/>
        </w:rPr>
        <w:t>3.</w:t>
      </w:r>
      <w:r>
        <w:rPr>
          <w:rFonts w:ascii="Times New Roman" w:hAnsi="Times New Roman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style0"/>
        <w:ind w:hanging="0" w:left="48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4.Настоящее постановление вступает в силу после его официального опубликования.</w:t>
      </w:r>
    </w:p>
    <w:p>
      <w:pPr>
        <w:pStyle w:val="style0"/>
        <w:ind w:firstLine="480" w:left="0" w:right="0"/>
        <w:jc w:val="both"/>
        <w:rPr>
          <w:rFonts w:ascii="Times New Roman" w:cs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cs="Times New Roman" w:hAnsi="Times New Roman"/>
        </w:rPr>
        <w:t>Контроль исполнения настоящего постановления возложить на заместителя главы городского поселения Коммунистический Турышеву Оксану Николаевну.</w:t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Глава городского поселения</w:t>
      </w:r>
    </w:p>
    <w:p>
      <w:pPr>
        <w:pStyle w:val="style0"/>
        <w:widowControl/>
        <w:jc w:val="both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Коммунистический                                                                                         Л.А. Вилочева</w:t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jc w:val="righ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ind w:hanging="0" w:left="480" w:righ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3"/>
        <w:tabs>
          <w:tab w:leader="none" w:pos="1098" w:val="left"/>
        </w:tabs>
        <w:spacing w:line="276" w:lineRule="exact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3"/>
        <w:tabs>
          <w:tab w:leader="none" w:pos="1098" w:val="left"/>
        </w:tabs>
        <w:spacing w:after="120" w:before="0" w:line="276" w:lineRule="exact"/>
        <w:contextualSpacing w:val="false"/>
        <w:rPr/>
      </w:pPr>
      <w:r>
        <w:rPr/>
      </w:r>
    </w:p>
    <w:sectPr>
      <w:type w:val="nextPage"/>
      <w:pgSz w:h="16838" w:w="11906"/>
      <w:pgMar w:bottom="401" w:footer="0" w:gutter="0" w:header="0" w:left="1083" w:right="690" w:top="417"/>
      <w:pgNumType w:fmt="decimal"/>
      <w:formProt w:val="false"/>
      <w:textDirection w:val="lrTb"/>
      <w:docGrid w:charSpace="-6759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DejaVu Sans" w:eastAsia="DejaVu Sans" w:hAnsi="Liberation Serif"/>
      <w:color w:val="00000A"/>
      <w:sz w:val="24"/>
      <w:szCs w:val="24"/>
      <w:lang w:bidi="hi-IN" w:eastAsia="hi-IN" w:val="ru-RU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Интернет-ссылка"/>
    <w:next w:val="style18"/>
    <w:rPr>
      <w:color w:val="0000FF"/>
      <w:u w:val="single"/>
      <w:lang w:bidi="zxx-" w:eastAsia="zxx-" w:val="zxx-"/>
    </w:rPr>
  </w:style>
  <w:style w:styleId="style19" w:type="character">
    <w:name w:val="Основной текст_"/>
    <w:next w:val="style19"/>
    <w:rPr>
      <w:spacing w:val="1"/>
      <w:sz w:val="21"/>
      <w:szCs w:val="21"/>
      <w:lang w:bidi="ar-SA"/>
    </w:rPr>
  </w:style>
  <w:style w:styleId="style20" w:type="character">
    <w:name w:val="Основной текст (2)_"/>
    <w:next w:val="style20"/>
    <w:rPr>
      <w:shd w:fill="FFFFFF" w:val="clear"/>
    </w:rPr>
  </w:style>
  <w:style w:styleId="style21" w:type="character">
    <w:name w:val="Текст выноски Знак"/>
    <w:next w:val="style21"/>
    <w:rPr>
      <w:rFonts w:ascii="Segoe UI" w:cs="Mangal" w:eastAsia="DejaVu Sans" w:hAnsi="Segoe UI"/>
      <w:color w:val="00000A"/>
      <w:sz w:val="18"/>
      <w:szCs w:val="16"/>
      <w:lang w:bidi="hi-IN" w:eastAsia="hi-IN"/>
    </w:rPr>
  </w:style>
  <w:style w:styleId="style22" w:type="paragraph">
    <w:name w:val="Заголовок"/>
    <w:basedOn w:val="style0"/>
    <w:next w:val="style23"/>
    <w:pPr>
      <w:keepNext/>
      <w:spacing w:after="120" w:before="240"/>
      <w:contextualSpacing w:val="false"/>
    </w:pPr>
    <w:rPr>
      <w:rFonts w:ascii="Liberation Sans" w:cs="Mangal" w:eastAsia="Microsoft YaHei" w:hAnsi="Liberation Sans"/>
      <w:sz w:val="28"/>
      <w:szCs w:val="28"/>
    </w:rPr>
  </w:style>
  <w:style w:styleId="style23" w:type="paragraph">
    <w:name w:val="Основной текст"/>
    <w:basedOn w:val="style0"/>
    <w:next w:val="style23"/>
    <w:pPr>
      <w:spacing w:after="120" w:before="0"/>
      <w:contextualSpacing w:val="false"/>
    </w:pPr>
    <w:rPr/>
  </w:style>
  <w:style w:styleId="style24" w:type="paragraph">
    <w:name w:val="Список"/>
    <w:basedOn w:val="style23"/>
    <w:next w:val="style24"/>
    <w:pPr/>
    <w:rPr>
      <w:rFonts w:cs="Mangal"/>
    </w:rPr>
  </w:style>
  <w:style w:styleId="style25" w:type="paragraph">
    <w:name w:val="Название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Указатель"/>
    <w:basedOn w:val="style0"/>
    <w:next w:val="style26"/>
    <w:pPr>
      <w:suppressLineNumbers/>
    </w:pPr>
    <w:rPr>
      <w:rFonts w:cs="Mangal"/>
    </w:rPr>
  </w:style>
  <w:style w:styleId="style27" w:type="paragraph">
    <w:name w:val="caption"/>
    <w:basedOn w:val="style0"/>
    <w:next w:val="style27"/>
    <w:pPr>
      <w:suppressLineNumbers/>
      <w:spacing w:after="120" w:before="120"/>
      <w:contextualSpacing w:val="false"/>
    </w:pPr>
    <w:rPr>
      <w:rFonts w:cs="Mangal"/>
      <w:i/>
      <w:iCs/>
    </w:rPr>
  </w:style>
  <w:style w:styleId="style28" w:type="paragraph">
    <w:name w:val="index heading"/>
    <w:basedOn w:val="style0"/>
    <w:next w:val="style28"/>
    <w:pPr>
      <w:suppressLineNumbers/>
    </w:pPr>
    <w:rPr>
      <w:rFonts w:cs="Mangal"/>
    </w:rPr>
  </w:style>
  <w:style w:styleId="style29" w:type="paragraph">
    <w:name w:val="Заглавие"/>
    <w:basedOn w:val="style0"/>
    <w:next w:val="style29"/>
    <w:pPr>
      <w:keepNext/>
      <w:spacing w:after="120" w:before="240"/>
      <w:contextualSpacing w:val="false"/>
      <w:jc w:val="left"/>
    </w:pPr>
    <w:rPr>
      <w:rFonts w:ascii="Liberation Sans" w:hAnsi="Liberation Sans"/>
      <w:sz w:val="28"/>
      <w:szCs w:val="28"/>
    </w:rPr>
  </w:style>
  <w:style w:styleId="style30" w:type="paragraph">
    <w:name w:val="Название1"/>
    <w:basedOn w:val="style0"/>
    <w:next w:val="style30"/>
    <w:pPr>
      <w:suppressLineNumbers/>
      <w:spacing w:after="120" w:before="120"/>
      <w:contextualSpacing w:val="false"/>
    </w:pPr>
    <w:rPr>
      <w:i/>
      <w:iCs/>
    </w:rPr>
  </w:style>
  <w:style w:styleId="style31" w:type="paragraph">
    <w:name w:val="Указатель1"/>
    <w:basedOn w:val="style0"/>
    <w:next w:val="style31"/>
    <w:pPr>
      <w:suppressLineNumbers/>
    </w:pPr>
    <w:rPr/>
  </w:style>
  <w:style w:styleId="style32" w:type="paragraph">
    <w:name w:val="Основной текст 21"/>
    <w:basedOn w:val="style0"/>
    <w:next w:val="style32"/>
    <w:pPr>
      <w:jc w:val="center"/>
    </w:pPr>
    <w:rPr>
      <w:rFonts w:ascii="Courier New" w:cs="Courier New" w:hAnsi="Courier New"/>
      <w:b/>
      <w:sz w:val="22"/>
    </w:rPr>
  </w:style>
  <w:style w:styleId="style33" w:type="paragraph">
    <w:name w:val="No Spacing"/>
    <w:next w:val="style33"/>
    <w:pPr>
      <w:widowControl w:val="false"/>
      <w:suppressAutoHyphens w:val="true"/>
    </w:pPr>
    <w:rPr>
      <w:rFonts w:ascii="Times New Roman" w:cs="Mangal" w:eastAsia="Arial Unicode MS" w:hAnsi="Times New Roman"/>
      <w:color w:val="00000A"/>
      <w:sz w:val="24"/>
      <w:szCs w:val="21"/>
      <w:lang w:bidi="hi-IN" w:eastAsia="zh-CN" w:val="ru-RU"/>
    </w:rPr>
  </w:style>
  <w:style w:styleId="style34" w:type="paragraph">
    <w:name w:val="Содержимое таблицы"/>
    <w:basedOn w:val="style0"/>
    <w:next w:val="style34"/>
    <w:pPr>
      <w:widowControl/>
      <w:suppressLineNumbers/>
    </w:pPr>
    <w:rPr>
      <w:rFonts w:cs="Times New Roman" w:eastAsia="Times New Roman"/>
      <w:lang w:bidi="ar-SA"/>
    </w:rPr>
  </w:style>
  <w:style w:styleId="style35" w:type="paragraph">
    <w:name w:val="Balloon Text"/>
    <w:basedOn w:val="style0"/>
    <w:next w:val="style35"/>
    <w:pPr/>
    <w:rPr>
      <w:rFonts w:ascii="Segoe UI" w:cs="Mangal" w:hAnsi="Segoe UI"/>
      <w:sz w:val="18"/>
      <w:szCs w:val="16"/>
    </w:rPr>
  </w:style>
  <w:style w:styleId="style36" w:type="paragraph">
    <w:name w:val="List Paragraph"/>
    <w:basedOn w:val="style0"/>
    <w:next w:val="style36"/>
    <w:pPr>
      <w:spacing w:after="0" w:before="0"/>
      <w:ind w:hanging="0" w:left="720" w:right="0"/>
      <w:contextualSpacing/>
    </w:pPr>
    <w:rPr>
      <w:rFonts w:cs="Mangal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2018-12-03T11:59:00Z</dcterms:created>
  <dc:creator>priemnaya</dc:creator>
  <dc:language>ru</dc:language>
  <cp:lastModifiedBy>Zam</cp:lastModifiedBy>
  <cp:lastPrinted>2018-12-07T15:21:16Z</cp:lastPrinted>
  <dcterms:modified xsi:type="dcterms:W3CDTF">2018-12-07T08:41:00Z</dcterms:modified>
  <cp:revision>45</cp:revision>
</cp:coreProperties>
</file>